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9026" w14:textId="05D9A162" w:rsidR="0037312E" w:rsidRPr="0037312E" w:rsidRDefault="000D0143" w:rsidP="0037312E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Voucher Purchase Process</w:t>
      </w:r>
    </w:p>
    <w:p w14:paraId="3CCF7154" w14:textId="23019C1D" w:rsidR="002575A8" w:rsidRPr="002575A8" w:rsidRDefault="0037312E" w:rsidP="0037312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For individuals/clubs/groups who wish to </w:t>
      </w:r>
      <w:r w:rsidR="002575A8">
        <w:rPr>
          <w:rFonts w:ascii="Arial" w:hAnsi="Arial" w:cs="Arial"/>
          <w:color w:val="000000"/>
          <w:sz w:val="22"/>
          <w:szCs w:val="22"/>
          <w:shd w:val="clear" w:color="auto" w:fill="FFFFFF"/>
        </w:rPr>
        <w:t>purchase a number of places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it would be better for one person to create an </w:t>
      </w:r>
      <w:hyperlink r:id="rId4" w:history="1">
        <w:r w:rsidR="002575A8">
          <w:rPr>
            <w:rStyle w:val="Hyperlink"/>
          </w:rPr>
          <w:t>Athletics Hub</w:t>
        </w:r>
      </w:hyperlink>
      <w:r w:rsidR="002575A8">
        <w:t xml:space="preserve"> 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>account and request codes for courses that way.</w:t>
      </w:r>
    </w:p>
    <w:p w14:paraId="1C6F91D2" w14:textId="0DC26DA0" w:rsidR="0037312E" w:rsidRPr="0037312E" w:rsidRDefault="0037312E" w:rsidP="0037312E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  <w:r w:rsidRPr="002575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Step 1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On left hand side of the screen select VOUCHERS and then </w:t>
      </w:r>
      <w:r w:rsidR="00D60FF4">
        <w:rPr>
          <w:rFonts w:ascii="Arial" w:hAnsi="Arial" w:cs="Arial"/>
          <w:color w:val="000000"/>
          <w:sz w:val="22"/>
          <w:szCs w:val="22"/>
          <w:shd w:val="clear" w:color="auto" w:fill="FFFFFF"/>
        </w:rPr>
        <w:t>COURSE VOUCHER</w:t>
      </w:r>
    </w:p>
    <w:p w14:paraId="7F39F2FC" w14:textId="26BD518C" w:rsidR="0037312E" w:rsidRPr="0037312E" w:rsidRDefault="0037312E" w:rsidP="0037312E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  <w:r w:rsidRPr="002575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Step 2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Pr="00F541C0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Select Northern Ireland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as the organisation and then </w:t>
      </w:r>
      <w:r w:rsidR="000D01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 the </w:t>
      </w:r>
      <w:proofErr w:type="gramStart"/>
      <w:r w:rsidR="000D0143">
        <w:rPr>
          <w:rFonts w:ascii="Arial" w:hAnsi="Arial" w:cs="Arial"/>
          <w:color w:val="000000"/>
          <w:sz w:val="22"/>
          <w:szCs w:val="22"/>
          <w:shd w:val="clear" w:color="auto" w:fill="FFFFFF"/>
        </w:rPr>
        <w:t>drop down</w:t>
      </w:r>
      <w:proofErr w:type="gramEnd"/>
      <w:r w:rsidR="000D01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menu </w:t>
      </w:r>
      <w:r w:rsidR="00D60F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select </w:t>
      </w:r>
      <w:r w:rsidR="002575A8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relevant course</w:t>
      </w:r>
      <w:r w:rsidR="00D60F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</w:t>
      </w:r>
      <w:r w:rsidR="000D01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input 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>how many vouchers you would like to purchase</w:t>
      </w:r>
      <w:r w:rsidR="00D60FF4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D2BBB9C" w14:textId="77777777" w:rsidR="0037312E" w:rsidRPr="0037312E" w:rsidRDefault="0037312E" w:rsidP="0037312E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  <w:r w:rsidRPr="002575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Step 3: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Then go to your shopping basket and select proceed to check out. </w:t>
      </w:r>
    </w:p>
    <w:p w14:paraId="412E59E4" w14:textId="77777777" w:rsidR="002575A8" w:rsidRDefault="0037312E" w:rsidP="0037312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575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Step 4: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Here you will get the option to pay</w:t>
      </w:r>
      <w:r w:rsidR="00D60F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either by card or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</w:t>
      </w:r>
      <w:r w:rsidR="00D60F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</w:t>
      </w: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>invoice (see image below) </w:t>
      </w:r>
    </w:p>
    <w:p w14:paraId="40173BE0" w14:textId="1588D941" w:rsidR="002575A8" w:rsidRDefault="002575A8" w:rsidP="000D0143">
      <w:pPr>
        <w:pStyle w:val="NormalWeb"/>
        <w:spacing w:before="240" w:beforeAutospacing="0" w:after="240" w:afterAutospacing="0"/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575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Paying by card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You will receive voucher codes immediately. These can then be distributed along with the booking link to the individual who will be completing the course.</w:t>
      </w:r>
    </w:p>
    <w:p w14:paraId="41DB4F95" w14:textId="77777777" w:rsidR="000D0143" w:rsidRDefault="002575A8" w:rsidP="002575A8">
      <w:pPr>
        <w:pStyle w:val="NormalWeb"/>
        <w:spacing w:before="240" w:beforeAutospacing="0" w:after="240" w:afterAutospacing="0"/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575A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Paying by invoice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see image below. </w:t>
      </w:r>
      <w:r w:rsidR="000D0143"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>It is at this stage that individuals should put in the details of who should receive the invoice (club treasurer etc).</w:t>
      </w:r>
    </w:p>
    <w:p w14:paraId="351A6995" w14:textId="48355A70" w:rsidR="002575A8" w:rsidRPr="0037312E" w:rsidRDefault="002575A8" w:rsidP="002575A8">
      <w:pPr>
        <w:pStyle w:val="NormalWeb"/>
        <w:spacing w:before="240" w:beforeAutospacing="0" w:after="240" w:afterAutospacing="0"/>
        <w:ind w:left="72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When checkout is complete the codes will be released by the Coach Education Administrator.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These can then be distributed along with the booking link to the individual who will be completing the course.</w:t>
      </w:r>
    </w:p>
    <w:p w14:paraId="41C9387F" w14:textId="5660C6F5" w:rsidR="0037312E" w:rsidRPr="0037312E" w:rsidRDefault="0037312E" w:rsidP="0037312E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  <w:r w:rsidRPr="0037312E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5F893E78" w14:textId="77777777" w:rsidR="0037312E" w:rsidRPr="0037312E" w:rsidRDefault="0037312E" w:rsidP="0037312E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  <w:r w:rsidRPr="0037312E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2467759B" wp14:editId="693A52AD">
            <wp:extent cx="1011555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15"/>
                    <a:stretch/>
                  </pic:blipFill>
                  <pic:spPr bwMode="auto">
                    <a:xfrm>
                      <a:off x="0" y="0"/>
                      <a:ext cx="10115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FC19A" w14:textId="77777777" w:rsidR="006B5A01" w:rsidRDefault="006B5A01"/>
    <w:sectPr w:rsidR="006B5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2E"/>
    <w:rsid w:val="000D0143"/>
    <w:rsid w:val="00120992"/>
    <w:rsid w:val="001E2907"/>
    <w:rsid w:val="002575A8"/>
    <w:rsid w:val="0037312E"/>
    <w:rsid w:val="006B5A01"/>
    <w:rsid w:val="009F1ACD"/>
    <w:rsid w:val="00D60FF4"/>
    <w:rsid w:val="00F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ECB3"/>
  <w15:chartTrackingRefBased/>
  <w15:docId w15:val="{90FE4C20-A6A2-4D8D-8B0F-1BB3006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57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thleticshub.co.uk/public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Foster</dc:creator>
  <cp:keywords/>
  <dc:description/>
  <cp:lastModifiedBy>Amy Foster</cp:lastModifiedBy>
  <cp:revision>3</cp:revision>
  <dcterms:created xsi:type="dcterms:W3CDTF">2021-06-21T11:58:00Z</dcterms:created>
  <dcterms:modified xsi:type="dcterms:W3CDTF">2021-08-18T13:10:00Z</dcterms:modified>
</cp:coreProperties>
</file>